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67A" w:rsidRPr="0080067A" w:rsidRDefault="0080067A" w:rsidP="0080067A">
      <w:pPr>
        <w:pStyle w:val="Default"/>
        <w:numPr>
          <w:ilvl w:val="2"/>
          <w:numId w:val="1"/>
        </w:numPr>
        <w:spacing w:before="240"/>
        <w:ind w:left="1560"/>
        <w:jc w:val="both"/>
        <w:rPr>
          <w:rFonts w:ascii="Times New Roman" w:hAnsi="Times New Roman" w:cs="Times New Roman"/>
          <w:b/>
          <w:bCs/>
          <w:sz w:val="23"/>
          <w:szCs w:val="23"/>
        </w:rPr>
      </w:pPr>
      <w:r w:rsidRPr="0080067A">
        <w:rPr>
          <w:rFonts w:ascii="Times New Roman" w:hAnsi="Times New Roman" w:cs="Times New Roman"/>
          <w:b/>
          <w:bCs/>
          <w:sz w:val="23"/>
          <w:szCs w:val="23"/>
        </w:rPr>
        <w:t>Waste Generation</w:t>
      </w:r>
    </w:p>
    <w:p w:rsidR="0080067A" w:rsidRPr="0080067A" w:rsidRDefault="0080067A" w:rsidP="0080067A">
      <w:pPr>
        <w:pStyle w:val="Default"/>
        <w:spacing w:before="240"/>
        <w:ind w:left="810"/>
        <w:jc w:val="both"/>
        <w:rPr>
          <w:rFonts w:ascii="Times New Roman" w:hAnsi="Times New Roman" w:cs="Times New Roman"/>
          <w:sz w:val="23"/>
          <w:szCs w:val="23"/>
        </w:rPr>
      </w:pPr>
      <w:r w:rsidRPr="0080067A">
        <w:rPr>
          <w:rFonts w:ascii="Times New Roman" w:hAnsi="Times New Roman" w:cs="Times New Roman"/>
          <w:sz w:val="23"/>
          <w:szCs w:val="23"/>
        </w:rPr>
        <w:t>Solid wastes in the form of trees, tree stumps and wooden containers will be gathered together and made available to the local communities as fuel wood. Metal wastes will be collected and disposed of appropriately and/or recycled. Solid wastes in the form of paper, food material, etc. shall be disposed of in dustbins that shall be provided at the various work camps and offices.</w:t>
      </w:r>
    </w:p>
    <w:p w:rsidR="0080067A" w:rsidRPr="0080067A" w:rsidRDefault="0080067A" w:rsidP="0080067A">
      <w:pPr>
        <w:pStyle w:val="Default"/>
        <w:spacing w:before="240"/>
        <w:ind w:left="810"/>
        <w:jc w:val="both"/>
        <w:rPr>
          <w:rFonts w:ascii="Times New Roman" w:hAnsi="Times New Roman" w:cs="Times New Roman"/>
          <w:sz w:val="23"/>
          <w:szCs w:val="23"/>
        </w:rPr>
      </w:pPr>
      <w:r w:rsidRPr="0080067A">
        <w:rPr>
          <w:rFonts w:ascii="Times New Roman" w:hAnsi="Times New Roman" w:cs="Times New Roman"/>
          <w:sz w:val="23"/>
          <w:szCs w:val="23"/>
        </w:rPr>
        <w:t>With respect to waste management, the following measures shall be put in place to help keep a clean site and reduce environmental pollution:</w:t>
      </w:r>
    </w:p>
    <w:p w:rsidR="0080067A" w:rsidRPr="0080067A" w:rsidRDefault="0080067A" w:rsidP="0080067A">
      <w:pPr>
        <w:pStyle w:val="Default"/>
        <w:spacing w:before="240"/>
        <w:ind w:left="810"/>
        <w:jc w:val="both"/>
        <w:rPr>
          <w:rFonts w:ascii="Times New Roman" w:hAnsi="Times New Roman" w:cs="Times New Roman"/>
          <w:sz w:val="23"/>
          <w:szCs w:val="23"/>
        </w:rPr>
      </w:pPr>
      <w:r w:rsidRPr="0080067A">
        <w:rPr>
          <w:rFonts w:ascii="Times New Roman" w:hAnsi="Times New Roman" w:cs="Times New Roman"/>
          <w:sz w:val="23"/>
          <w:szCs w:val="23"/>
        </w:rPr>
        <w:t>- Adequate numbers of containers shall be provided with covers to keep rain out or to prevent loss of wastes when it is windy.</w:t>
      </w:r>
    </w:p>
    <w:p w:rsidR="0080067A" w:rsidRPr="0080067A" w:rsidRDefault="0080067A" w:rsidP="0080067A">
      <w:pPr>
        <w:pStyle w:val="Default"/>
        <w:spacing w:before="240"/>
        <w:ind w:left="810"/>
        <w:jc w:val="both"/>
        <w:rPr>
          <w:rFonts w:ascii="Times New Roman" w:hAnsi="Times New Roman" w:cs="Times New Roman"/>
          <w:sz w:val="23"/>
          <w:szCs w:val="23"/>
        </w:rPr>
      </w:pPr>
      <w:r w:rsidRPr="0080067A">
        <w:rPr>
          <w:rFonts w:ascii="Times New Roman" w:hAnsi="Times New Roman" w:cs="Times New Roman"/>
          <w:sz w:val="23"/>
          <w:szCs w:val="23"/>
        </w:rPr>
        <w:t>- Solid and hazardous waste containers shall be properly labelled to identify them to ensure that toxic liquid wastes (used oils, solvents and paints) are not disposed of in solid waste containers. Additionally, the project personnel have been trained on proper collection and disposal methods of different types of solid wastes.</w:t>
      </w:r>
    </w:p>
    <w:p w:rsidR="0080067A" w:rsidRPr="0080067A" w:rsidRDefault="0080067A" w:rsidP="0080067A">
      <w:pPr>
        <w:pStyle w:val="Default"/>
        <w:spacing w:before="240"/>
        <w:ind w:left="810"/>
        <w:jc w:val="both"/>
        <w:rPr>
          <w:rFonts w:ascii="Times New Roman" w:hAnsi="Times New Roman" w:cs="Times New Roman"/>
          <w:sz w:val="23"/>
          <w:szCs w:val="23"/>
        </w:rPr>
      </w:pPr>
      <w:r w:rsidRPr="0080067A">
        <w:rPr>
          <w:rFonts w:ascii="Times New Roman" w:hAnsi="Times New Roman" w:cs="Times New Roman"/>
          <w:sz w:val="23"/>
          <w:szCs w:val="23"/>
        </w:rPr>
        <w:t>- Construction waste and domestic waste are collected, removed and disposed of only at designated areas.</w:t>
      </w:r>
    </w:p>
    <w:p w:rsidR="005D08DE" w:rsidRPr="0080067A" w:rsidRDefault="005D08DE"/>
    <w:p w:rsidR="0080067A" w:rsidRPr="0080067A" w:rsidRDefault="0080067A" w:rsidP="0080067A">
      <w:pPr>
        <w:pStyle w:val="Default"/>
        <w:numPr>
          <w:ilvl w:val="2"/>
          <w:numId w:val="3"/>
        </w:numPr>
        <w:spacing w:before="240"/>
        <w:rPr>
          <w:rFonts w:ascii="Times New Roman" w:hAnsi="Times New Roman" w:cs="Times New Roman"/>
          <w:b/>
          <w:bCs/>
          <w:sz w:val="23"/>
          <w:szCs w:val="23"/>
          <w:lang w:val="fr-FR"/>
        </w:rPr>
      </w:pPr>
      <w:r w:rsidRPr="0080067A">
        <w:rPr>
          <w:rFonts w:ascii="Times New Roman" w:hAnsi="Times New Roman" w:cs="Times New Roman"/>
          <w:b/>
          <w:bCs/>
          <w:sz w:val="23"/>
          <w:szCs w:val="23"/>
          <w:lang w:val="fr-FR"/>
        </w:rPr>
        <w:t xml:space="preserve">Production de déchets </w:t>
      </w:r>
      <w:bookmarkStart w:id="0" w:name="_GoBack"/>
      <w:bookmarkEnd w:id="0"/>
    </w:p>
    <w:p w:rsidR="0080067A" w:rsidRPr="0080067A" w:rsidRDefault="0080067A" w:rsidP="0080067A">
      <w:pPr>
        <w:pStyle w:val="Default"/>
        <w:spacing w:before="240"/>
        <w:ind w:left="810"/>
        <w:rPr>
          <w:rFonts w:ascii="Times New Roman" w:hAnsi="Times New Roman" w:cs="Times New Roman"/>
          <w:sz w:val="23"/>
          <w:szCs w:val="23"/>
          <w:lang w:val="fr-FR"/>
        </w:rPr>
      </w:pPr>
      <w:r w:rsidRPr="0080067A">
        <w:rPr>
          <w:rFonts w:ascii="Times New Roman" w:hAnsi="Times New Roman" w:cs="Times New Roman"/>
          <w:sz w:val="23"/>
          <w:szCs w:val="23"/>
          <w:lang w:val="fr-FR"/>
        </w:rPr>
        <w:t>Les déchets solides sous forme d’arbres, des souches d’arbres et des conteneurs en bois seront rassemblés et mis à la disposition des communautés locales comme bois de chauffage. Les déchets métalliques seront recueillis et éliminés de manière appropriée et/ou recyclés. Les déchets solides sous forme de papier, matériel de cuisine, etc. doivent être éliminés dans les poubelles qui doivent être prévus sur les différents chantiers et les bureaux.</w:t>
      </w:r>
    </w:p>
    <w:p w:rsidR="0080067A" w:rsidRPr="0080067A" w:rsidRDefault="0080067A" w:rsidP="0080067A">
      <w:pPr>
        <w:pStyle w:val="Default"/>
        <w:spacing w:before="240"/>
        <w:ind w:left="810"/>
        <w:rPr>
          <w:rFonts w:ascii="Times New Roman" w:hAnsi="Times New Roman" w:cs="Times New Roman"/>
          <w:sz w:val="23"/>
          <w:szCs w:val="23"/>
          <w:lang w:val="fr-FR"/>
        </w:rPr>
      </w:pPr>
      <w:r w:rsidRPr="0080067A">
        <w:rPr>
          <w:rFonts w:ascii="Times New Roman" w:hAnsi="Times New Roman" w:cs="Times New Roman"/>
          <w:sz w:val="23"/>
          <w:szCs w:val="23"/>
          <w:lang w:val="fr-FR"/>
        </w:rPr>
        <w:t>Quant à la gestion des déchets, les mesures suivantes doivent être mis en place pour aider à garder un site propre et réduire la pollution environnementale:</w:t>
      </w:r>
    </w:p>
    <w:p w:rsidR="0080067A" w:rsidRPr="0080067A" w:rsidRDefault="0080067A" w:rsidP="0080067A">
      <w:pPr>
        <w:pStyle w:val="Default"/>
        <w:spacing w:before="240"/>
        <w:ind w:left="810"/>
        <w:rPr>
          <w:rFonts w:ascii="Times New Roman" w:hAnsi="Times New Roman" w:cs="Times New Roman"/>
          <w:sz w:val="23"/>
          <w:szCs w:val="23"/>
          <w:lang w:val="fr-FR"/>
        </w:rPr>
      </w:pPr>
      <w:r w:rsidRPr="0080067A">
        <w:rPr>
          <w:rFonts w:ascii="Times New Roman" w:hAnsi="Times New Roman" w:cs="Times New Roman"/>
          <w:sz w:val="23"/>
          <w:szCs w:val="23"/>
          <w:lang w:val="fr-FR"/>
        </w:rPr>
        <w:t xml:space="preserve">- Le nombre suffisant de conteneurs avec couvercles doit être prévu pour </w:t>
      </w:r>
      <w:r w:rsidRPr="0080067A">
        <w:rPr>
          <w:rFonts w:ascii="Times New Roman" w:hAnsi="Times New Roman" w:cs="Times New Roman"/>
          <w:sz w:val="23"/>
          <w:szCs w:val="23"/>
          <w:lang w:val="fr-FR"/>
        </w:rPr>
        <w:t xml:space="preserve">les protéger contre la pluie </w:t>
      </w:r>
      <w:r w:rsidRPr="0080067A">
        <w:rPr>
          <w:rFonts w:ascii="Times New Roman" w:hAnsi="Times New Roman" w:cs="Times New Roman"/>
          <w:sz w:val="23"/>
          <w:szCs w:val="23"/>
          <w:lang w:val="fr-FR"/>
        </w:rPr>
        <w:t>ou pour prévenir la perte des déchets lorsqu’il fait du vent.</w:t>
      </w:r>
    </w:p>
    <w:p w:rsidR="0080067A" w:rsidRPr="0080067A" w:rsidRDefault="0080067A" w:rsidP="0080067A">
      <w:pPr>
        <w:pStyle w:val="Default"/>
        <w:spacing w:before="240"/>
        <w:ind w:left="810"/>
        <w:rPr>
          <w:rFonts w:ascii="Times New Roman" w:hAnsi="Times New Roman" w:cs="Times New Roman"/>
          <w:sz w:val="23"/>
          <w:szCs w:val="23"/>
          <w:lang w:val="fr-FR"/>
        </w:rPr>
      </w:pPr>
      <w:r w:rsidRPr="0080067A">
        <w:rPr>
          <w:rFonts w:ascii="Times New Roman" w:hAnsi="Times New Roman" w:cs="Times New Roman"/>
          <w:sz w:val="23"/>
          <w:szCs w:val="23"/>
          <w:lang w:val="fr-FR"/>
        </w:rPr>
        <w:t>- Les conteneurs de déchets solides et dangereux doivent être étiquetés correctement pour les identifier pour s’assurer que les déchets toxiques liquides (huiles usées, solvants et peintures) ne sont pas jetés dans les conteneurs de déchets solides.</w:t>
      </w:r>
    </w:p>
    <w:p w:rsidR="0080067A" w:rsidRPr="00532828" w:rsidRDefault="0080067A" w:rsidP="0080067A">
      <w:pPr>
        <w:pStyle w:val="Default"/>
        <w:spacing w:before="240"/>
        <w:ind w:left="810"/>
        <w:rPr>
          <w:rFonts w:ascii="Times New Roman" w:hAnsi="Times New Roman" w:cs="Times New Roman"/>
          <w:sz w:val="23"/>
          <w:szCs w:val="23"/>
          <w:lang w:val="fr-FR"/>
        </w:rPr>
      </w:pPr>
      <w:r w:rsidRPr="0080067A">
        <w:rPr>
          <w:rFonts w:ascii="Times New Roman" w:hAnsi="Times New Roman" w:cs="Times New Roman"/>
          <w:sz w:val="23"/>
          <w:szCs w:val="23"/>
          <w:lang w:val="fr-FR"/>
        </w:rPr>
        <w:t>- Les déchets de construction et les ordures ménagères  sont recueillis, enlevés et éliminés seulement dans des zones désignées.</w:t>
      </w:r>
    </w:p>
    <w:p w:rsidR="0080067A" w:rsidRPr="0080067A" w:rsidRDefault="0080067A" w:rsidP="0080067A"/>
    <w:sectPr w:rsidR="0080067A" w:rsidRPr="008006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C1B47"/>
    <w:multiLevelType w:val="multilevel"/>
    <w:tmpl w:val="75DAC9E8"/>
    <w:lvl w:ilvl="0">
      <w:start w:val="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 w15:restartNumberingAfterBreak="0">
    <w:nsid w:val="195208F5"/>
    <w:multiLevelType w:val="multilevel"/>
    <w:tmpl w:val="A7EA5954"/>
    <w:lvl w:ilvl="0">
      <w:start w:val="5"/>
      <w:numFmt w:val="decimal"/>
      <w:lvlText w:val="%1"/>
      <w:lvlJc w:val="left"/>
      <w:pPr>
        <w:ind w:left="480" w:hanging="480"/>
      </w:pPr>
      <w:rPr>
        <w:rFonts w:hint="default"/>
      </w:rPr>
    </w:lvl>
    <w:lvl w:ilvl="1">
      <w:start w:val="1"/>
      <w:numFmt w:val="decimal"/>
      <w:lvlText w:val="%1.%2"/>
      <w:lvlJc w:val="left"/>
      <w:pPr>
        <w:ind w:left="551"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 w15:restartNumberingAfterBreak="0">
    <w:nsid w:val="629E0A34"/>
    <w:multiLevelType w:val="multilevel"/>
    <w:tmpl w:val="EA183BB6"/>
    <w:lvl w:ilvl="0">
      <w:start w:val="5"/>
      <w:numFmt w:val="decimal"/>
      <w:lvlText w:val="%1"/>
      <w:lvlJc w:val="left"/>
      <w:pPr>
        <w:ind w:left="360" w:hanging="360"/>
      </w:pPr>
      <w:rPr>
        <w:rFonts w:hint="default"/>
      </w:rPr>
    </w:lvl>
    <w:lvl w:ilvl="1">
      <w:start w:val="1"/>
      <w:numFmt w:val="decimal"/>
      <w:lvlText w:val="%1.%2"/>
      <w:lvlJc w:val="left"/>
      <w:pPr>
        <w:ind w:left="153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67A"/>
    <w:rsid w:val="005D08DE"/>
    <w:rsid w:val="008006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363BD4"/>
  <w15:chartTrackingRefBased/>
  <w15:docId w15:val="{18E534F0-571A-4492-9A1A-39CF4404B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067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67A"/>
    <w:pPr>
      <w:autoSpaceDE w:val="0"/>
      <w:autoSpaceDN w:val="0"/>
      <w:adjustRightInd w:val="0"/>
      <w:spacing w:after="0" w:line="240" w:lineRule="auto"/>
    </w:pPr>
    <w:rPr>
      <w:rFonts w:ascii="Arial" w:eastAsia="Times New Roman"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2017-10-30T19:14:00Z</dcterms:created>
  <dcterms:modified xsi:type="dcterms:W3CDTF">2017-10-30T19:19:00Z</dcterms:modified>
</cp:coreProperties>
</file>